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76" w:before="0" w:after="170"/>
        <w:jc w:val="both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drawing>
          <wp:anchor behindDoc="0" distT="114300" distB="114300" distL="114300" distR="114300" simplePos="0" locked="0" layoutInCell="0" allowOverlap="1" relativeHeight="2">
            <wp:simplePos x="0" y="0"/>
            <wp:positionH relativeFrom="column">
              <wp:posOffset>3764280</wp:posOffset>
            </wp:positionH>
            <wp:positionV relativeFrom="paragraph">
              <wp:posOffset>-5715</wp:posOffset>
            </wp:positionV>
            <wp:extent cx="2369820" cy="100838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color w:val="000000"/>
          <w:sz w:val="28"/>
          <w:szCs w:val="28"/>
        </w:rPr>
        <w:t>Tisková zpráva</w:t>
      </w:r>
    </w:p>
    <w:p>
      <w:pPr>
        <w:pStyle w:val="LOnormal"/>
        <w:spacing w:lineRule="auto" w:line="276" w:before="0" w:after="170"/>
        <w:jc w:val="both"/>
        <w:rPr/>
      </w:pPr>
      <w:r>
        <w:rPr>
          <w:rFonts w:eastAsia="Calibri" w:cs="Calibri" w:ascii="Calibri" w:hAnsi="Calibri"/>
          <w:i/>
          <w:sz w:val="22"/>
          <w:szCs w:val="22"/>
        </w:rPr>
        <w:t>Praha, 22. února 2023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57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widowControl/>
        <w:shd w:val="clear" w:fill="auto"/>
        <w:spacing w:lineRule="auto" w:line="276" w:before="0" w:after="57"/>
        <w:ind w:left="0" w:right="0" w:hanging="0"/>
        <w:jc w:val="center"/>
        <w:rPr>
          <w:sz w:val="26"/>
          <w:szCs w:val="26"/>
        </w:rPr>
      </w:pPr>
      <w:bookmarkStart w:id="0" w:name="_gjdgxs"/>
      <w:bookmarkEnd w:id="0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Výsledky XII. ročníku hudebních cen Vinyla: Tomáš Niesner,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222222"/>
          <w:position w:val="0"/>
          <w:sz w:val="26"/>
          <w:sz w:val="26"/>
          <w:szCs w:val="26"/>
          <w:u w:val="none"/>
          <w:shd w:fill="auto" w:val="clear"/>
          <w:vertAlign w:val="baseline"/>
        </w:rPr>
        <w:t>Mat213 a festival Pop Messe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Uspěli i mladí producenti Mezi patry klid a hudební publicisté David Laufer a Jiří Slabihoudek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Vítězové XII. ročníku hudebních cen Vinyla byli vyhlášeni v průběhu slavnostního večera ve středu 22. února v pražském Lucerna Music Baru. Za Desku roku kritici zvolili album </w:t>
      </w: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Bečvou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od kytaristy Tomáše Niesnera, jež představuje citlivou univerzální zprávu o klimatickém žalu. Objevem roku j</w:t>
      </w:r>
      <w:r>
        <w:rPr>
          <w:rFonts w:eastAsia="Calibri" w:cs="Calibri" w:ascii="Calibri" w:hAnsi="Calibri"/>
          <w:b/>
          <w:sz w:val="22"/>
          <w:szCs w:val="22"/>
        </w:rPr>
        <w:t>e digitální písničkář Mat213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Počinem roku je festival Pop Messe. </w:t>
      </w:r>
      <w:hyperlink r:id="rId3">
        <w:r>
          <w:rPr>
            <w:rFonts w:eastAsia="Calibri" w:cs="Calibri" w:ascii="Calibri" w:hAnsi="Calibri"/>
            <w:b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u w:val="none"/>
            <w:shd w:fill="auto" w:val="clear"/>
            <w:vertAlign w:val="baseline"/>
          </w:rPr>
          <w:t>Cenu Jany „Apačky“ Grygarové za publicistiku</w:t>
        </w:r>
      </w:hyperlink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si odnesli hned dva autoři,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Jiří Slabihoudek a David Laufer. V rámci letos podruhé vyhlášené výzvy </w:t>
      </w:r>
      <w:hyperlink r:id="rId4">
        <w:r>
          <w:rPr>
            <w:rFonts w:eastAsia="Calibri" w:cs="Calibri" w:ascii="Calibri" w:hAnsi="Calibri"/>
            <w:b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2"/>
            <w:sz w:val="22"/>
            <w:szCs w:val="22"/>
            <w:highlight w:val="white"/>
            <w:u w:val="none"/>
            <w:vertAlign w:val="baseline"/>
          </w:rPr>
          <w:t>Bastl Electronic Track</w:t>
        </w:r>
      </w:hyperlink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pro mladé producenty*ky do 30 let porota vybrala duo Mezi patry klid.</w:t>
      </w:r>
    </w:p>
    <w:p>
      <w:pPr>
        <w:pStyle w:val="LOnormal"/>
        <w:spacing w:lineRule="auto" w:line="276" w:before="0" w:after="170"/>
        <w:jc w:val="both"/>
        <w:rPr/>
      </w:pPr>
      <w:r>
        <w:rPr>
          <w:rFonts w:eastAsia="Calibri" w:cs="Calibri" w:ascii="Calibri" w:hAnsi="Calibri"/>
          <w:i/>
          <w:sz w:val="22"/>
          <w:szCs w:val="22"/>
        </w:rPr>
        <w:t>„</w:t>
      </w:r>
      <w:r>
        <w:rPr>
          <w:rFonts w:eastAsia="Calibri" w:cs="Calibri" w:ascii="Calibri" w:hAnsi="Calibri"/>
          <w:i/>
          <w:sz w:val="22"/>
          <w:szCs w:val="22"/>
        </w:rPr>
        <w:t xml:space="preserve">Jen stěží by oceněná alba v kategorii Deska a Objev mohla </w:t>
      </w:r>
      <w:r>
        <w:rPr>
          <w:rFonts w:eastAsia="Calibri" w:cs="Calibri" w:ascii="Calibri;sans-serif" w:hAnsi="Calibri;sans-serif"/>
          <w:b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mít odlišnější východiska.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 xml:space="preserve"> </w:t>
      </w: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Tomáš Niesner na albu Bečvou naléhavě a bolestně zpracoval skutečný příběh z reálného života vztažený</w:t>
      </w:r>
      <w:r>
        <w:rPr>
          <w:rFonts w:eastAsia="Calibri" w:cs="Calibri" w:ascii="Calibri" w:hAnsi="Calibri"/>
          <w:i/>
          <w:sz w:val="22"/>
          <w:szCs w:val="22"/>
        </w:rPr>
        <w:t xml:space="preserve"> ke krajině svého dětství. </w:t>
      </w: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Tvorbu digitálního písničkáře Matěje Čecha </w:t>
      </w:r>
      <w:r>
        <w:rPr>
          <w:rFonts w:eastAsia="Calibri" w:cs="Calibri" w:ascii="Calibri" w:hAnsi="Calibri"/>
          <w:i/>
          <w:sz w:val="22"/>
          <w:szCs w:val="22"/>
        </w:rPr>
        <w:t>alias</w:t>
      </w:r>
      <w:r>
        <w:rPr>
          <w:rFonts w:eastAsia="Calibri" w:cs="Calibri" w:ascii="Calibri" w:hAnsi="Calibri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Mat213 naopak vystihuj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 lehkost, naivita a reflexe roztěkanosti života mladé generace, který se v nemalé míře odehrává virtuálně na sociálních sítích,“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říká jeden z koordinátorů cen Vinyla Pavel Uretšlégr.</w:t>
      </w:r>
    </w:p>
    <w:p>
      <w:pPr>
        <w:pStyle w:val="LOnormal"/>
        <w:spacing w:lineRule="auto" w:line="276" w:before="0" w:after="17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Rozdíln</w:t>
      </w:r>
      <w:r>
        <w:rPr>
          <w:rFonts w:eastAsia="Calibri" w:cs="Calibri" w:ascii="Calibri" w:hAnsi="Calibri"/>
          <w:sz w:val="22"/>
          <w:szCs w:val="22"/>
        </w:rPr>
        <w:t>é přístupy k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tvorb</w:t>
      </w:r>
      <w:r>
        <w:rPr>
          <w:rFonts w:eastAsia="Calibri" w:cs="Calibri" w:ascii="Calibri" w:hAnsi="Calibri"/>
          <w:sz w:val="22"/>
          <w:szCs w:val="22"/>
        </w:rPr>
        <w:t>ě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porota hodnotila </w:t>
      </w:r>
      <w:r>
        <w:rPr>
          <w:rFonts w:eastAsia="Calibri" w:cs="Calibri" w:ascii="Calibri" w:hAnsi="Calibri"/>
          <w:sz w:val="22"/>
          <w:szCs w:val="22"/>
        </w:rPr>
        <w:t>rovněž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v rámci III. ročníku Ceny </w:t>
      </w:r>
      <w:r>
        <w:rPr>
          <w:rFonts w:eastAsia="Calibri" w:cs="Calibri" w:ascii="Calibri" w:hAnsi="Calibri"/>
          <w:sz w:val="22"/>
          <w:szCs w:val="22"/>
          <w:highlight w:val="white"/>
        </w:rPr>
        <w:t xml:space="preserve">Jany </w:t>
      </w:r>
      <w:r>
        <w:rPr>
          <w:rFonts w:eastAsia="Calibri" w:cs="Calibri" w:ascii="Calibri" w:hAnsi="Calibri"/>
          <w:sz w:val="22"/>
          <w:szCs w:val="22"/>
        </w:rPr>
        <w:t>„</w:t>
      </w:r>
      <w:r>
        <w:rPr>
          <w:rFonts w:eastAsia="Calibri" w:cs="Calibri" w:ascii="Calibri" w:hAnsi="Calibri"/>
          <w:sz w:val="22"/>
          <w:szCs w:val="22"/>
          <w:highlight w:val="white"/>
        </w:rPr>
        <w:t xml:space="preserve">Apačky” Grygarové. </w:t>
      </w:r>
      <w:r>
        <w:rPr>
          <w:rFonts w:eastAsia="Calibri" w:cs="Calibri" w:ascii="Calibri" w:hAnsi="Calibri"/>
          <w:i/>
          <w:sz w:val="22"/>
          <w:szCs w:val="22"/>
          <w:highlight w:val="white"/>
        </w:rPr>
        <w:t>„Porota vybrala Jiřího Slabihoudka, který velmi poutavě překlenuje hranice mezi populární a klasickou hudbou. A mosty mezi staršími a mladými posluchači nezávislé hudby erudovaně staví také publicista David Laufer,“</w:t>
      </w:r>
      <w:r>
        <w:rPr>
          <w:rFonts w:eastAsia="Calibri" w:cs="Calibri" w:ascii="Calibri" w:hAnsi="Calibri"/>
          <w:sz w:val="22"/>
          <w:szCs w:val="22"/>
          <w:highlight w:val="white"/>
        </w:rPr>
        <w:t xml:space="preserve"> dodává za organizátory Tomáš Grombíř. </w:t>
      </w:r>
    </w:p>
    <w:p>
      <w:pPr>
        <w:pStyle w:val="LOnormal"/>
        <w:spacing w:lineRule="auto" w:line="276" w:before="0" w:after="170"/>
        <w:jc w:val="both"/>
        <w:rPr/>
      </w:pPr>
      <w:r>
        <w:rPr>
          <w:rFonts w:eastAsia="Calibri" w:cs="Calibri" w:ascii="Calibri" w:hAnsi="Calibri"/>
          <w:sz w:val="22"/>
          <w:szCs w:val="22"/>
          <w:highlight w:val="white"/>
        </w:rPr>
        <w:t xml:space="preserve">Ve výzvě Bastl Electronic Track porota z celkového počtu 39 přihlášených skladeb ocenila track </w:t>
      </w:r>
      <w:hyperlink r:id="rId5">
        <w:r>
          <w:rPr>
            <w:rStyle w:val="Internetovodkaz"/>
            <w:rFonts w:eastAsia="Calibri" w:cs="Calibri" w:ascii="Calibri" w:hAnsi="Calibri"/>
            <w:i/>
            <w:caps w:val="false"/>
            <w:smallCaps w:val="false"/>
            <w:strike w:val="false"/>
            <w:dstrike w:val="false"/>
            <w:color w:val="0000CD"/>
            <w:sz w:val="22"/>
            <w:szCs w:val="22"/>
            <w:highlight w:val="white"/>
            <w:u w:val="single"/>
          </w:rPr>
          <w:t>Lojza Kotřábek</w:t>
        </w:r>
      </w:hyperlink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white"/>
          <w:u w:val="none"/>
        </w:rPr>
        <w:t xml:space="preserve"> od dua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Mezi patry klid, jež tvoří Matouš Pospíšil a Šimon Pacek.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„Laureátům ve spolupráci s naším partn</w:t>
      </w:r>
      <w:r>
        <w:rPr>
          <w:rFonts w:eastAsia="Calibri" w:cs="Calibri" w:ascii="Calibri" w:hAnsi="Calibri"/>
          <w:i/>
          <w:sz w:val="22"/>
          <w:szCs w:val="22"/>
          <w:highlight w:val="white"/>
        </w:rPr>
        <w:t xml:space="preserve">erem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Bastl Instruments poskytneme podporu k natočení autorského EP, včetně zapůjčení nástrojů, propagace, mentorské a koncertní podpory,“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uzavírá Grombí</w:t>
      </w:r>
      <w:r>
        <w:rPr>
          <w:rFonts w:eastAsia="Calibri" w:cs="Calibri" w:ascii="Calibri" w:hAnsi="Calibri"/>
          <w:sz w:val="22"/>
          <w:szCs w:val="22"/>
          <w:highlight w:val="white"/>
        </w:rPr>
        <w:t>ř. Věcné ceny od společností Bastl Instruments a GoOut, která je hlavním partnerem slavnostního vyhlášení, obdrželi ocenění a laureáti všech kategorií.</w:t>
      </w:r>
    </w:p>
    <w:p>
      <w:pPr>
        <w:pStyle w:val="LOnormal"/>
        <w:spacing w:lineRule="auto" w:line="276" w:before="0" w:after="170"/>
        <w:jc w:val="both"/>
        <w:rPr/>
      </w:pPr>
      <w:r>
        <w:rPr>
          <w:rFonts w:eastAsia="Calibri" w:cs="Calibri" w:ascii="Calibri" w:hAnsi="Calibri"/>
          <w:sz w:val="22"/>
          <w:szCs w:val="22"/>
          <w:highlight w:val="white"/>
        </w:rPr>
        <w:t xml:space="preserve">Tradiční vizuál limitované stokusové série LP desky obsahuje po jedné skladbě od všech nominovaných, shrnuje podstatné počiny tuzemské scény a zároveň slouží jako základní ocenění pro vítěze všech kategorií.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Letos jej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>připravily výtvarnice a performerka Kateřina Konvalinová a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 xml:space="preserve">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222222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sochařka Erika Velická, jež jako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Lobbyboy&amp;saab900turbo</w:t>
      </w:r>
      <w:r>
        <w:rPr>
          <w:rFonts w:eastAsia="Calibri" w:cs="Calibri" w:ascii="Calibri" w:hAnsi="Calibri"/>
          <w:sz w:val="22"/>
          <w:szCs w:val="22"/>
          <w:highlight w:val="white"/>
        </w:rPr>
        <w:t xml:space="preserve"> byly také součástí nominací.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 </w:t>
      </w:r>
    </w:p>
    <w:p>
      <w:pPr>
        <w:pStyle w:val="LOnormal"/>
        <w:spacing w:lineRule="auto" w:line="276" w:before="0" w:after="170"/>
        <w:jc w:val="both"/>
        <w:rPr/>
      </w:pPr>
      <w:r>
        <w:rPr>
          <w:rFonts w:eastAsia="Calibri" w:cs="Calibri" w:ascii="Calibri" w:hAnsi="Calibri"/>
          <w:sz w:val="22"/>
          <w:szCs w:val="22"/>
          <w:highlight w:val="white"/>
        </w:rPr>
        <w:t xml:space="preserve">Během slavnostního večera vystoupili hned čtyři z nominovaných umělců Anna Vaverková, Mat213, </w:t>
      </w:r>
      <w:r>
        <w:rPr>
          <w:rFonts w:eastAsia="Calibri" w:cs="Calibri" w:ascii="Calibri" w:hAnsi="Calibri"/>
          <w:color w:val="222222"/>
          <w:sz w:val="22"/>
          <w:szCs w:val="22"/>
          <w:highlight w:val="white"/>
        </w:rPr>
        <w:t xml:space="preserve"> </w:t>
      </w:r>
      <w:r>
        <w:rPr>
          <w:rFonts w:eastAsia="Calibri" w:cs="Calibri" w:ascii="Calibri" w:hAnsi="Calibri"/>
          <w:sz w:val="22"/>
          <w:szCs w:val="22"/>
          <w:highlight w:val="white"/>
        </w:rPr>
        <w:t xml:space="preserve">Lobbyboy&amp;saab900turbo a kapela Tamara. Celým programem jako moderátor provedl programový šéf Radia 1 a zároveň člen Rady hudebních cen Vinyla Zdeněk Lichnovský. </w:t>
      </w:r>
      <w:r>
        <w:rPr>
          <w:rFonts w:eastAsia="Calibri" w:cs="Calibri" w:ascii="Calibri" w:hAnsi="Calibri"/>
          <w:i/>
          <w:sz w:val="22"/>
          <w:szCs w:val="22"/>
          <w:highlight w:val="white"/>
        </w:rPr>
        <w:t xml:space="preserve">„Tímto okamžikem Vinyla nekončí. Na domácí hudební scéně už několik let působíme celoročně, během roku opět chystáme sérii koncertů, přednášek či vzdělávacích workshopů, a to napříč celou republikou,“ </w:t>
      </w:r>
      <w:r>
        <w:rPr>
          <w:rFonts w:eastAsia="Calibri" w:cs="Calibri" w:ascii="Calibri" w:hAnsi="Calibri"/>
          <w:sz w:val="22"/>
          <w:szCs w:val="22"/>
          <w:highlight w:val="white"/>
        </w:rPr>
        <w:t>dodává za organizátory Vinyly Pavel Uretšlégr.</w:t>
      </w:r>
    </w:p>
    <w:p>
      <w:pPr>
        <w:pStyle w:val="LOnormal"/>
        <w:spacing w:lineRule="auto" w:line="276" w:before="0" w:after="170"/>
        <w:jc w:val="both"/>
        <w:rPr/>
      </w:pPr>
      <w:r>
        <w:rPr>
          <w:rFonts w:eastAsia="Calibri" w:cs="Calibri" w:ascii="Calibri" w:hAnsi="Calibri"/>
          <w:sz w:val="22"/>
          <w:szCs w:val="22"/>
          <w:highlight w:val="white"/>
        </w:rPr>
        <w:t>Ocenění umělcům v kategorii Deska a Objev předaly členky Rady hudebních cen Vinyla Aneta Martínková a Michaela Peštová, v kategorii Počin roku člen poroty Vojtěch Tkáč. V porotě pro mladé hudební publicisty*ky zasedli Miloš Hroch, Eva Klíčová, Pavel Turek a Táňa Zabloudilová. Porotu pro výběr mladých producentů*tek do 30 let tvořili Natálie Pleváková, Sára Vondrášková (Never Sol), Ondřej Mikula (Aid Kid), Ondřej Lasák a Matěj Kotouček.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70"/>
        <w:ind w:left="0" w:right="0" w:hanging="0"/>
        <w:jc w:val="both"/>
        <w:rPr>
          <w:sz w:val="26"/>
          <w:szCs w:val="26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highlight w:val="white"/>
          <w:u w:val="none"/>
          <w:vertAlign w:val="baseline"/>
        </w:rPr>
        <w:t>Komentář k výsledkům od porotců ceny Vinyla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57"/>
        <w:ind w:left="0" w:right="0" w:hanging="0"/>
        <w:jc w:val="both"/>
        <w:rPr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Aneta Martínková k ocenění Deska roku – Tomáš Niessner</w:t>
      </w:r>
    </w:p>
    <w:p>
      <w:pPr>
        <w:pStyle w:val="LOnormal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Deska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Bečvou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dosahuje zdánlivě protichůdných úspěchů – jde o album se silným konceptem, přesto dovede emocionálně zdevastovat i posluchačstvo neseznámené s pozadím jeho vzniku.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Niesner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se na nahrávce vyrovnává s lokální ekologickou katastrofou, jako citlivé univerzální zprávě o klimatickém žalu se jí ale dostává ovací i v zahraničí. Tahle deska se svou unikátní kombinací akustických kytar, syntezátorů i terénních nahrávek ze stokilometrové pouti podél mrtvé řeky dovede úderně zasáhnout citlivá místa lidské duše a zarýt se do paměti, aniž by vykračovala za hranice žánru experimentální hudby směrem k popu. Ve své nekompromisnosti tak tragický rozměr vztahu mezi člověkem a přírodou zachycuje s hloubkou, která je na domácí scéně bezprecedentní.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57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Michaela Peštová k ocenění Objev roku – Mat213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Skromnost, imaginace, sebeironie i naivita. Tak by šlo v krátkosti shrnout tvorbu originálního pražského vizuálního umělce a hudebníka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Mat213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Jeho písničkářství výjimečným způsobem zachycuje roztěkanost života, který se stejnou měrou odehrává na sociálních sítích jako v realitě. Jeho obtížně zařaditelné skladby, které spíše připomínají digitální 3D modelace, sice staví na generačních klišé, srozumitelností příběhů o bezvýchodnosti i lásce se mu však generační hranice daří umně překračovat a i mnohé stereotypy bořit.  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57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Vojtěch Tkáč k ocenění Počin roku – festival Pop Messe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Navzdory nepříznivé situaci na počátku dekády se Pop Messe podařilo zařadit mezi nejprogresivnější nové festivaly v České republice. V době, kdy se koncerty a hudební události konaly pod přísnými pandemickými restrikcemi, v Brně vznikala akce, která od ostatních větších festivalů v zemi vybočila programem i komunikací. Od prvního ročníku brněnský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Pop Messe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dává mladým talentům prostor vystupovat na velkých pódiích v hlavní časy po boku předních jmen světové elektroniky nebo rapu. Publikum si mohlo kromě zástupců tuzemské alternativy užít koncerty hvězd jako Bicep, Kae Tempest, Aïsha Devi, Modeselektor, Skepta a Tommy Cash. Přednost festivalu spočívá také v genius loci zelení obrostlého stadiónu Za Lužánkami nebo obskurního devadesátkového hotelu Bobycentrum. Pop Messe ukazuje, jak sympaticky jde v Česku vybudovat velký festival s osobitým přístupem a jasnou identitou.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57"/>
        <w:ind w:left="0" w:right="0" w:hanging="0"/>
        <w:jc w:val="both"/>
        <w:rPr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  <w:highlight w:val="white"/>
        </w:rPr>
        <w:t xml:space="preserve">Odborná porota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k Ceně Jany „Apačky“ Grygarové – Jiří Slabihoudek a David Laufer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57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Texty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Jiřího Slabihoudka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skvělým způsobem překlenují hranice mezi světy populární a klasické hudby. Vzděláním muzikolog, ovšem s velkým zájmem o kulturní analýzu hudby, si tvůrčím způsobem vypomáhá přístupy z obou disciplín. Nabízí propojení. K psaní o komerčních hvězdách přistupuje s hlubokým porozuměním a se snahou najít v jejich produkci cosi nadčasového, v prostředí hudby klasické zase dokáže poukázat na velmi dobové aktuální trendy napojené na provoz i společenské posuny. Umí slyšet a interpretovat hudbu klasickou, jako by to byl pop a naopak, což je ve zdejším prostředí ojedinělé a velmi obohacující.  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David Laufer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na tuzemské hudebně-publicistické scéně symbolizuje hlas generace Z, která svou přetaktovanou pozornost směřuje k hyperpopu, digicoru a jejich nekonečným variacím. Laufer se do mnohdy (hyper)chaotického prostředí deep-Soundcloudu a podzemních pater komunikačních platforem jako Discord vydává jako insider, ale poznatky a zážitky o spletité síti mikrožánrů překládá srozumitelně a s novinářským rozhledem, že mu porozumí i čtenářstvo o několik generací starší. Kombinuje subkulturní výbavu s kulturními teoriemi, orientuje se v problematice platformizace hudby a technologií, přitom pořád píše čtivě a s jiskrou. Pokud se chcete zorientovat v hudbě digitálního přetížení, David Laufer je váš nejspolehlivější průvodce.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Odborná porota k vítězi výzvy Bastl Electronic Track –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shd w:fill="auto" w:val="clear"/>
        </w:rPr>
        <w:t>Matouš Pospíšil &amp; Šimon Pacek (Mezi patry klid)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7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Producentské duo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Matouš Pospíšil &amp; Šimon Pacek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(aka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Mezi patry klid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 se v přihlášce hlásí k futuristickému odkazu jmen jako Arca, A. G. Cook či Iglooghost. Jejich hyperfolkový banger „Lojza Kotřábek“ nám ale spíš než naleštěným sound designem učaroval svou hravostí a kompoziční promyšleností. Nikdo z poroty asi nečekal, že ta nejchytlavější věc v celém Bastl Electronic Tracku soutěži bude postavená na samplu Leoše Janáčka. Mezi patra klid ale tento kontextem zatěžkaný zdroj dokázali zbavit jakékoliv škrobenosti a s nebývalým vtipem a kreativní úsporností ho deformují až do euforicky provzdušněného finále, po kterém se v podstatě nejde neusmívat.</w:t>
      </w:r>
    </w:p>
    <w:p>
      <w:pPr>
        <w:pStyle w:val="LOnormal"/>
        <w:keepNext w:val="false"/>
        <w:keepLines w:val="false"/>
        <w:pageBreakBefore w:val="false"/>
        <w:widowControl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 Vinyle</w:t>
      </w:r>
    </w:p>
    <w:p>
      <w:pPr>
        <w:pStyle w:val="LOnormal"/>
        <w:keepNext w:val="false"/>
        <w:keepLines w:val="false"/>
        <w:pageBreakBefore w:val="false"/>
        <w:widowControl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Cenu inicioval a produkčně zajišťuje spolek Vinyla, zastoupený Pavlem Uretšlégrem a Tomášem Grombířem. V minulém ročníku 2021 kritici za Desku roku kritici zvolili album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Fragility of Context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od elektronického producenta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Olivera Torra.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Objevem roku byla experimentátorka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Ursula Sereghy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 ocenění Počin roku za své aktivity získal promotérský kolektiv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Heartnoize Promotion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Cenu Jany „Apačky“ Grygarové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za publicistiku si odnesla redaktorka časopisu Full Moon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Maria Pyatkina.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V rámci loni poprvé vyhlášené výzvy 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Bastl Electronic Track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pro mladé producenty a producentky porota vybrala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Johannese Tröstlera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a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Pavla Bastlovou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 </w:t>
      </w:r>
    </w:p>
    <w:p>
      <w:pPr>
        <w:pStyle w:val="LOnormal"/>
        <w:keepNext w:val="false"/>
        <w:keepLines w:val="false"/>
        <w:pageBreakBefore w:val="false"/>
        <w:widowControl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Partneři</w:t>
      </w:r>
    </w:p>
    <w:p>
      <w:pPr>
        <w:pStyle w:val="LOnormal"/>
        <w:keepNext w:val="false"/>
        <w:keepLines w:val="false"/>
        <w:pageBreakBefore w:val="false"/>
        <w:widowControl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Hlavním partnerem hudebních cen Vinyla je společnost Bastl Instruments</w:t>
      </w:r>
      <w:r>
        <w:rPr>
          <w:rFonts w:eastAsia="Calibri" w:cs="Calibri" w:ascii="Calibri" w:hAnsi="Calibri"/>
          <w:sz w:val="20"/>
          <w:szCs w:val="20"/>
        </w:rPr>
        <w:t>, slavnostního vyhlášení společnost GoOut.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Projekt se uskutečňuje za finanční podpory statutárního města Brna, Ministerstva kultury ČR, Státního fondu kultury, Magistrátu hl. města Prahy a Jihomoravského kraje.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white"/>
          <w:u w:val="none"/>
          <w:vertAlign w:val="baseline"/>
        </w:rPr>
        <w:t>Hlavními mediálními partnery Vinyly jsou Česká televize, Deník N, Alarm, Radio Wave, Radio 1, Full Moon a Frontman.cz.</w:t>
      </w:r>
    </w:p>
    <w:p>
      <w:pPr>
        <w:pStyle w:val="LOnormal"/>
        <w:keepNext w:val="false"/>
        <w:keepLines w:val="false"/>
        <w:pageBreakBefore w:val="false"/>
        <w:widowControl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Bližší informace o hudebních cenách Vinyla včetně podrobného způsobu hlasování apod. naleznete na</w:t>
      </w:r>
      <w:hyperlink r:id="rId6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 xml:space="preserve"> </w:t>
        </w:r>
      </w:hyperlink>
      <w:hyperlink r:id="rId7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www.vinyla.cz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Kontakt média</w:t>
      </w:r>
    </w:p>
    <w:p>
      <w:pPr>
        <w:pStyle w:val="LOnormal"/>
        <w:keepNext w:val="false"/>
        <w:keepLines w:val="false"/>
        <w:pageBreakBefore w:val="false"/>
        <w:widowControl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Zdeněk Neusar, </w:t>
      </w:r>
      <w:hyperlink r:id="rId8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80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zdenek@vinyla.cz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tel.: 604 480 710</w:t>
      </w:r>
    </w:p>
    <w:p>
      <w:pPr>
        <w:pStyle w:val="LOnormal"/>
        <w:keepNext w:val="false"/>
        <w:keepLines w:val="false"/>
        <w:pageBreakBefore w:val="false"/>
        <w:widowControl/>
        <w:spacing w:lineRule="auto" w:line="276" w:before="0" w:after="17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Presskit: </w:t>
      </w:r>
      <w:hyperlink r:id="rId9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80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https://drive.google.com/drive/u/2/folders/1IZI4hDKN5r1Tm_UgJV_353zR_GcaDENU</w:t>
        </w:r>
      </w:hyperlink>
    </w:p>
    <w:p>
      <w:pPr>
        <w:pStyle w:val="LOnormal"/>
        <w:keepNext w:val="false"/>
        <w:keepLines w:val="false"/>
        <w:pageBreakBefore w:val="false"/>
        <w:widowControl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Koordinátoři hudebních cen Vinyla</w:t>
      </w:r>
    </w:p>
    <w:p>
      <w:pPr>
        <w:pStyle w:val="LOnormal"/>
        <w:keepNext w:val="false"/>
        <w:keepLines w:val="false"/>
        <w:pageBreakBefore w:val="false"/>
        <w:widowControl/>
        <w:spacing w:lineRule="auto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Tomáš Grombíř, </w:t>
      </w:r>
      <w:hyperlink r:id="rId10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80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tomas@vinyla.cz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tel.: 605 294 728 </w:t>
      </w:r>
    </w:p>
    <w:p>
      <w:pPr>
        <w:pStyle w:val="LOnormal"/>
        <w:keepNext w:val="false"/>
        <w:keepLines w:val="false"/>
        <w:widowControl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Pavel Uretšlégr, </w:t>
      </w:r>
      <w:hyperlink r:id="rId11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00080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pavel@vinyla.cz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tel.: 725 424 423</w:t>
      </w:r>
    </w:p>
    <w:sectPr>
      <w:type w:val="nextPage"/>
      <w:pgSz w:w="11906" w:h="16838"/>
      <w:pgMar w:left="1134" w:right="1134" w:gutter="0" w:header="0" w:top="567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Nadpis2">
    <w:name w:val="Heading 2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Nadpis3">
    <w:name w:val="Heading 3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Nadpis4">
    <w:name w:val="Heading 4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Nadpis5">
    <w:name w:val="Heading 5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Nadpis6">
    <w:name w:val="Heading 6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Podtitul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inyla.cz/cena-jany-apacky-grygarove/" TargetMode="External"/><Relationship Id="rId4" Type="http://schemas.openxmlformats.org/officeDocument/2006/relationships/hyperlink" Target="http://vinyla.cz/bastl-electronic-track/" TargetMode="External"/><Relationship Id="rId5" Type="http://schemas.openxmlformats.org/officeDocument/2006/relationships/hyperlink" Target="https://soundcloud.com/vinylacz/mezi-patry-klid-lojza-kotrabek" TargetMode="External"/><Relationship Id="rId6" Type="http://schemas.openxmlformats.org/officeDocument/2006/relationships/hyperlink" Target="http://www.vinyla.cz/" TargetMode="External"/><Relationship Id="rId7" Type="http://schemas.openxmlformats.org/officeDocument/2006/relationships/hyperlink" Target="http://www.vinyla.cz/" TargetMode="External"/><Relationship Id="rId8" Type="http://schemas.openxmlformats.org/officeDocument/2006/relationships/hyperlink" Target="mailto:zdenek@vinyla.cz" TargetMode="External"/><Relationship Id="rId9" Type="http://schemas.openxmlformats.org/officeDocument/2006/relationships/hyperlink" Target="https://drive.google.com/drive/u/2/folders/1IZI4hDKN5r1Tm_UgJV_353zR_GcaDENU" TargetMode="External"/><Relationship Id="rId10" Type="http://schemas.openxmlformats.org/officeDocument/2006/relationships/hyperlink" Target="mailto:tomas@vinyla.cz" TargetMode="External"/><Relationship Id="rId11" Type="http://schemas.openxmlformats.org/officeDocument/2006/relationships/hyperlink" Target="mailto:pavel@vinyla.cz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LibreOffice/7.3.3.2$Windows_X86_64 LibreOffice_project/d1d0ea68f081ee2800a922cac8f79445e4603348</Application>
  <AppVersion>15.0000</AppVersion>
  <Pages>3</Pages>
  <Words>1328</Words>
  <Characters>8104</Characters>
  <CharactersWithSpaces>9418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2023-02-22T10:05:09Z</cp:lastPrinted>
  <dcterms:modified xsi:type="dcterms:W3CDTF">2023-02-22T18:34:06Z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