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70"/>
        <w:jc w:val="both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4966970</wp:posOffset>
            </wp:positionH>
            <wp:positionV relativeFrom="paragraph">
              <wp:posOffset>-152400</wp:posOffset>
            </wp:positionV>
            <wp:extent cx="1153160" cy="139319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T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isková zpráva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i/>
          <w:sz w:val="22"/>
          <w:szCs w:val="22"/>
        </w:rPr>
        <w:t>Praha, 5. února 2020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Vyhlášení IX. ročníku hudebních cen Vinyla zarámují tři plnohodnotné koncerty: Zvíře jménem Podzim, Margo a Metastavy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Vizuál k výroční desce připravila Marie Lukáčová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Už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za tři týdny vybere odborná porota nejlepší loňskou desku, nejzajímavější objev na scéně a počin spojený s hudbou. Slavnostní udílení </w:t>
      </w:r>
      <w:r>
        <w:rPr>
          <w:rFonts w:eastAsia="Calibri" w:cs="Calibri" w:ascii="Calibri" w:hAnsi="Calibri"/>
          <w:b/>
          <w:sz w:val="22"/>
          <w:szCs w:val="22"/>
        </w:rPr>
        <w:t>IX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ročníku cen Vinyla proběhne ve středu 26. února 2020 od 19.00 hodin v pražském Lucerna Music Baru, kde návštěvníky čekají tři koncerty: Zvíře jménem Podzim, Margo a Metastavy. O vizuální stránku letošní ceny se postarala finalistka Ceny Jindřicha Chalupeckého 2019 Marie Lukáčová, moderovat budou Zuzana Fuksová a Ivana Veselková.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Vyhlášení cen je pojato jako koncertní večer s </w:t>
      </w:r>
      <w:r>
        <w:rPr>
          <w:rFonts w:eastAsia="Calibri" w:cs="Calibri" w:ascii="Calibri" w:hAnsi="Calibri"/>
          <w:sz w:val="22"/>
          <w:szCs w:val="22"/>
        </w:rPr>
        <w:t>re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prezentativním výběrem české hudby. </w:t>
      </w:r>
      <w:r>
        <w:rPr>
          <w:rFonts w:eastAsia="Calibri" w:cs="Calibri" w:ascii="Calibri" w:hAnsi="Calibri"/>
          <w:sz w:val="22"/>
          <w:szCs w:val="22"/>
        </w:rPr>
        <w:t>Plnohodnotný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koncertní set v kompletní sestavě zahraje patnáctičlenný kolektiv Zvíře jménem Podzim, v němž se kolem frontmana Jakuba Königa sešla řada silných osobností domácí klubové scény. </w:t>
      </w:r>
      <w:r>
        <w:rPr>
          <w:rFonts w:eastAsia="Calibri" w:cs="Calibri" w:ascii="Calibri" w:hAnsi="Calibri"/>
          <w:sz w:val="22"/>
          <w:szCs w:val="22"/>
        </w:rPr>
        <w:t>Seskupení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bývá právem označován</w:t>
      </w:r>
      <w:r>
        <w:rPr>
          <w:rFonts w:eastAsia="Calibri" w:cs="Calibri" w:ascii="Calibri" w:hAnsi="Calibri"/>
          <w:sz w:val="22"/>
          <w:szCs w:val="22"/>
        </w:rPr>
        <w:t>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za „all stars team“ domácí alternativy a letos </w:t>
      </w:r>
      <w:r>
        <w:rPr>
          <w:rFonts w:eastAsia="Calibri" w:cs="Calibri" w:ascii="Calibri" w:hAnsi="Calibri"/>
          <w:sz w:val="22"/>
          <w:szCs w:val="22"/>
        </w:rPr>
        <w:t>výrazně promluvilo také do mainstreamu,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za aktuální album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Září </w:t>
      </w:r>
      <w:r>
        <w:rPr>
          <w:rFonts w:eastAsia="Calibri" w:cs="Calibri" w:ascii="Calibri" w:hAnsi="Calibri"/>
          <w:sz w:val="22"/>
          <w:szCs w:val="22"/>
        </w:rPr>
        <w:t>získalo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tři nominace v Cenách Anděl i nominaci na cenu Apollo. Na podzim kapela odehrála své poslední a na většině místech vyprodané turné</w:t>
      </w:r>
      <w:r>
        <w:rPr>
          <w:rFonts w:eastAsia="Calibri" w:cs="Calibri" w:ascii="Calibri" w:hAnsi="Calibri"/>
          <w:sz w:val="22"/>
          <w:szCs w:val="22"/>
        </w:rPr>
        <w:t xml:space="preserve"> 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vystoupení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na Vinyle je součástí několika vybraných koncertů, které Zvíře jménem Podzim </w:t>
      </w:r>
      <w:r>
        <w:rPr>
          <w:rFonts w:eastAsia="Calibri" w:cs="Calibri" w:ascii="Calibri" w:hAnsi="Calibri"/>
          <w:sz w:val="22"/>
          <w:szCs w:val="22"/>
        </w:rPr>
        <w:t>za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hraje před svým podzimním ulehnutím ke spánku.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„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Koncerty Zvířete jménem Podzim jsou unikátní po hudební i vizuální stránce, jejich Vjka Linda Arbanová pro nás připravila i </w:t>
      </w:r>
      <w:hyperlink r:id="rId3">
        <w:r>
          <w:rPr>
            <w:rStyle w:val="Internetovodkaz"/>
            <w:rFonts w:eastAsia="Calibri" w:cs="Calibri" w:ascii="Calibri" w:hAnsi="Calibri"/>
            <w:b w:val="false"/>
            <w:i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vertAlign w:val="baseline"/>
          </w:rPr>
          <w:t xml:space="preserve">teaser k </w:t>
        </w:r>
        <w:r>
          <w:rPr>
            <w:rStyle w:val="Internetovodkaz"/>
            <w:rFonts w:eastAsia="Calibri" w:cs="Calibri" w:ascii="Calibri" w:hAnsi="Calibri"/>
            <w:b w:val="false"/>
            <w:i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vertAlign w:val="baseline"/>
          </w:rPr>
          <w:t>letošním nomin</w:t>
        </w:r>
        <w:r>
          <w:rPr>
            <w:rStyle w:val="Internetovodkaz"/>
            <w:rFonts w:eastAsia="Calibri" w:cs="Calibri" w:ascii="Calibri" w:hAnsi="Calibri"/>
            <w:i/>
            <w:sz w:val="22"/>
            <w:szCs w:val="22"/>
          </w:rPr>
          <w:t>acím</w:t>
        </w:r>
      </w:hyperlink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Calibri" w:hAnsi="Calibri"/>
          <w:i/>
          <w:sz w:val="22"/>
          <w:szCs w:val="22"/>
        </w:rPr>
        <w:t xml:space="preserve">Tvorba kapely je mostem mezi alternativní a mainstreamovou scénou 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 Vinylu </w:t>
      </w:r>
      <w:r>
        <w:rPr>
          <w:rFonts w:eastAsia="Calibri" w:cs="Calibri" w:ascii="Calibri" w:hAnsi="Calibri"/>
          <w:i/>
          <w:sz w:val="22"/>
          <w:szCs w:val="22"/>
        </w:rPr>
        <w:t xml:space="preserve">právem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patří,“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říká jeden z koordinátorů cen Pavel Uretšlégr.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Dalším účinkujícím je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Margo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zpěvačka a producentka Aneta Martínková nominovaná v kategoriích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Deska roku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Objev roku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která se představí s celou kapelou. </w:t>
      </w:r>
      <w:r>
        <w:rPr>
          <w:rFonts w:eastAsia="Calibri" w:cs="Calibri" w:ascii="Calibri" w:hAnsi="Calibri"/>
          <w:color w:val="222222"/>
          <w:sz w:val="22"/>
          <w:szCs w:val="22"/>
        </w:rPr>
        <w:t>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albovém debutu na sebe upozornila nejen dlouhými názvy písní, ale také suverénními písničkářskými postupy a svébytným mixem elektronických a akustických nástrojů. Třetím z vystupujících </w:t>
      </w:r>
      <w:r>
        <w:rPr>
          <w:rFonts w:eastAsia="Calibri" w:cs="Calibri" w:ascii="Calibri" w:hAnsi="Calibri"/>
          <w:color w:val="222222"/>
          <w:sz w:val="22"/>
          <w:szCs w:val="22"/>
        </w:rPr>
        <w:t>jsou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Metastavy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jej</w:t>
      </w:r>
      <w:r>
        <w:rPr>
          <w:rFonts w:eastAsia="Calibri" w:cs="Calibri" w:ascii="Calibri" w:hAnsi="Calibri"/>
          <w:sz w:val="22"/>
          <w:szCs w:val="22"/>
        </w:rPr>
        <w:t>ichž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mix rapu, soulu a jazzu dnes v Čechách nemá konkurenci. Nejspíš je to tím, že toto pražské kvarteto má v čele talentovanou básnířku (a klávesistku) Annu Hokešovou, která působí také v koncertní sestavě loni oceněných Čár života. Kapela je nominovaná v kategorii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Objev roku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I letos vychází limitovaná stokusová série LP desky, která obsahuje po jedné skladbě od všech nominovaných. Deska tak shrnuje podstatné počiny tuzemské scény a zároveň slouží jako ocenění pro vítěze ve všech třech kategoriích. Obálku Vinyly vytvořila finalistka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Ceny Jindřicha Chalupeckého 2019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Marie Lukáčová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jedna ze tří zakladatelek feministické skupiny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Čtvrtá vlna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 která před třemi lety iniciovala veřejnou debatu na téma sexismu na univerzitách. Je absolventkou pražské UMPRUM, studovala také na brněnské Fakultě výtvarných umění VUT a Kunstakademi</w:t>
      </w:r>
      <w:r>
        <w:rPr>
          <w:rFonts w:eastAsia="Calibri" w:cs="Calibri" w:ascii="Calibri" w:hAnsi="Calibri"/>
          <w:sz w:val="22"/>
          <w:szCs w:val="22"/>
          <w:highlight w:val="white"/>
        </w:rPr>
        <w:t>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Mainz v Německu. Svou práci Lukáčová představila </w:t>
      </w:r>
      <w:r>
        <w:rPr>
          <w:rFonts w:eastAsia="Calibri" w:cs="Calibri" w:ascii="Calibri" w:hAnsi="Calibri"/>
          <w:sz w:val="22"/>
          <w:szCs w:val="22"/>
        </w:rPr>
        <w:t xml:space="preserve">především v  rámci nezávislé české galerijní scény, ale také například ve Vratislavi, Lublani nebo Stuttgartu. </w:t>
      </w:r>
      <w:r>
        <w:rPr>
          <w:rFonts w:eastAsia="Calibri" w:cs="Calibri" w:ascii="Calibri" w:hAnsi="Calibri"/>
          <w:i/>
          <w:sz w:val="22"/>
          <w:szCs w:val="22"/>
        </w:rPr>
        <w:t>„Marie Lukáčová patří na umělecké scéně k nejmladší generaci.  Ve svých videoinstalacích se mj. skrze rap a zpěv ptá po důležitých otázkách týkajících se současné společnosti a nejisté budoucnosti,“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dodává za organizátory ceny Tomáš Grombíř.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Slavnostním večerem budou provázet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Zuzana Fuksová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Ivana Veselková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tvůrkyně populárního podcastu </w:t>
      </w:r>
      <w:r>
        <w:rPr>
          <w:rFonts w:eastAsia="Calibri" w:cs="Calibri" w:ascii="Calibri" w:hAnsi="Calibri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Buchty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na Radiu Wave.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Událost na Facebooku: </w:t>
      </w:r>
      <w:hyperlink r:id="rId4">
        <w:r>
          <w:rPr>
            <w:rStyle w:val="ListLabel4"/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https://www.facebook.com/events/441472016544187/</w:t>
        </w:r>
      </w:hyperlink>
    </w:p>
    <w:p>
      <w:pPr>
        <w:pStyle w:val="LOnormal"/>
        <w:shd w:val="clear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NOMINACE 2019</w:t>
      </w:r>
    </w:p>
    <w:p>
      <w:pPr>
        <w:pStyle w:val="LOnormal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DESKA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B4 –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Plastová okna</w:t>
      </w:r>
    </w:p>
    <w:p>
      <w:pPr>
        <w:pStyle w:val="LOnormal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Margo – </w:t>
      </w:r>
      <w:r>
        <w:rPr>
          <w:rFonts w:eastAsia="Calibri" w:cs="Calibri" w:ascii="Calibri" w:hAnsi="Calibri"/>
          <w:b w:val="false"/>
          <w:i/>
          <w:color w:val="222222"/>
          <w:sz w:val="22"/>
          <w:szCs w:val="22"/>
        </w:rPr>
        <w:t>First I Thought Everyone’s Staring at Me but Then I Realized Nobody Cared – All the Creatures I Met Sitting on the Back Seat and How to Deal with What I’ve Learnt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 xml:space="preserve">Palma –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Starý duch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olor w:val="222222"/>
          <w:sz w:val="22"/>
          <w:szCs w:val="22"/>
        </w:rPr>
        <w:t>Rouilleux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i/>
          <w:color w:val="222222"/>
          <w:sz w:val="22"/>
          <w:szCs w:val="22"/>
        </w:rPr>
        <w:t>– Lycanthropic Sounds</w:t>
      </w:r>
      <w:r>
        <w:rPr>
          <w:rFonts w:eastAsia="Calibri" w:cs="Calibri" w:ascii="Calibri" w:hAnsi="Calibri"/>
          <w:b/>
          <w:i/>
          <w:color w:val="222222"/>
          <w:sz w:val="22"/>
          <w:szCs w:val="22"/>
        </w:rPr>
        <w:t xml:space="preserve"> </w:t>
      </w:r>
    </w:p>
    <w:p>
      <w:pPr>
        <w:pStyle w:val="LOnormal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b/>
          <w:b/>
          <w:i/>
          <w:i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i/>
          <w:color w:val="222222"/>
          <w:sz w:val="22"/>
          <w:szCs w:val="22"/>
        </w:rPr>
      </w:r>
    </w:p>
    <w:p>
      <w:pPr>
        <w:pStyle w:val="LOnormal"/>
        <w:shd w:val="clear" w:fill="FFFFFF"/>
        <w:spacing w:lineRule="auto" w:line="276" w:before="0" w:after="0"/>
        <w:jc w:val="both"/>
        <w:rPr>
          <w:i w:val="false"/>
          <w:i w:val="false"/>
        </w:rPr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OBJEV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Margo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Metastavy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P/\ST</w:t>
      </w:r>
    </w:p>
    <w:p>
      <w:pPr>
        <w:pStyle w:val="LOnormal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b/>
          <w:b/>
          <w:color w:val="222222"/>
          <w:sz w:val="22"/>
          <w:szCs w:val="22"/>
        </w:rPr>
      </w:pPr>
      <w:r>
        <w:rPr>
          <w:rFonts w:eastAsia="Calibri" w:cs="Calibri" w:ascii="Calibri" w:hAnsi="Calibri"/>
          <w:b/>
          <w:color w:val="222222"/>
          <w:sz w:val="22"/>
          <w:szCs w:val="22"/>
        </w:rPr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POČIN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Aktivity klubu Punctum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Album Wabi Experience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2"/>
          <w:szCs w:val="22"/>
        </w:rPr>
        <w:t>BCAA – No~one Is an Island (kompilace)</w:t>
      </w:r>
    </w:p>
    <w:p>
      <w:pPr>
        <w:pStyle w:val="LOnormal"/>
        <w:shd w:val="clear" w:fill="FFFFFF"/>
        <w:spacing w:lineRule="auto" w:line="276" w:before="0" w:after="0"/>
        <w:jc w:val="both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18"/>
          <w:szCs w:val="18"/>
        </w:rPr>
        <w:t xml:space="preserve">Cenu inicioval a produkčně zajišťuje spolek Vinyla, zastoupený Pavlem Uretšlégrem a Tomášem Grombířem. V I. ročníku Vinyly byly oceněny v jednotlivých kategoriích skupina B4 za album </w:t>
      </w:r>
      <w:r>
        <w:rPr>
          <w:rFonts w:eastAsia="Calibri" w:cs="Calibri" w:ascii="Calibri" w:hAnsi="Calibri"/>
          <w:i/>
          <w:sz w:val="18"/>
          <w:szCs w:val="18"/>
        </w:rPr>
        <w:t>Didaktik Nation Legendary Rock</w:t>
      </w:r>
      <w:r>
        <w:rPr>
          <w:rFonts w:eastAsia="Calibri" w:cs="Calibri" w:ascii="Calibri" w:hAnsi="Calibri"/>
          <w:sz w:val="18"/>
          <w:szCs w:val="18"/>
        </w:rPr>
        <w:t xml:space="preserve"> (Deska roku), Fiordmoss (Objev roku) a festival Creepy Teepee (Počin roku). Ve II. ročníku byly oceněny Květy za album </w:t>
      </w:r>
      <w:r>
        <w:rPr>
          <w:rFonts w:eastAsia="Calibri" w:cs="Calibri" w:ascii="Calibri" w:hAnsi="Calibri"/>
          <w:i/>
          <w:sz w:val="18"/>
          <w:szCs w:val="18"/>
        </w:rPr>
        <w:t>Bílé včely</w:t>
      </w:r>
      <w:r>
        <w:rPr>
          <w:rFonts w:eastAsia="Calibri" w:cs="Calibri" w:ascii="Calibri" w:hAnsi="Calibri"/>
          <w:sz w:val="18"/>
          <w:szCs w:val="18"/>
        </w:rPr>
        <w:t xml:space="preserve"> (Deska roku), Planety (Objev roku) a Vydavatelské aktivity Polí5 (Počin roku). Ve III. ročníku si ocenění odnesly Vložte kočku za nahrávku </w:t>
      </w:r>
      <w:r>
        <w:rPr>
          <w:rFonts w:eastAsia="Calibri" w:cs="Calibri" w:ascii="Calibri" w:hAnsi="Calibri"/>
          <w:i/>
          <w:sz w:val="18"/>
          <w:szCs w:val="18"/>
        </w:rPr>
        <w:t xml:space="preserve">SEAT </w:t>
      </w:r>
      <w:r>
        <w:rPr>
          <w:rFonts w:eastAsia="Calibri" w:cs="Calibri" w:ascii="Calibri" w:hAnsi="Calibri"/>
          <w:sz w:val="18"/>
          <w:szCs w:val="18"/>
        </w:rPr>
        <w:t>(Deska roku), Nylon Jail (Objev roku) a Piana na ulici (Počin roku). Vítězové IV. ročníku jsou DVA s albem</w:t>
      </w:r>
      <w:r>
        <w:rPr>
          <w:rFonts w:eastAsia="Calibri" w:cs="Calibri" w:ascii="Calibri" w:hAnsi="Calibri"/>
          <w:i/>
          <w:sz w:val="18"/>
          <w:szCs w:val="18"/>
        </w:rPr>
        <w:t xml:space="preserve"> Nipomo</w:t>
      </w:r>
      <w:r>
        <w:rPr>
          <w:rFonts w:eastAsia="Calibri" w:cs="Calibri" w:ascii="Calibri" w:hAnsi="Calibri"/>
          <w:sz w:val="18"/>
          <w:szCs w:val="18"/>
        </w:rPr>
        <w:t xml:space="preserve"> (Deska roku), Schwarzprior (Objev roku) a Studio Needles se svou hudbou k audioknize </w:t>
      </w:r>
      <w:r>
        <w:rPr>
          <w:rFonts w:eastAsia="Calibri" w:cs="Calibri" w:ascii="Calibri" w:hAnsi="Calibri"/>
          <w:i/>
          <w:sz w:val="18"/>
          <w:szCs w:val="18"/>
        </w:rPr>
        <w:t>Solaris</w:t>
      </w:r>
      <w:r>
        <w:rPr>
          <w:rFonts w:eastAsia="Calibri" w:cs="Calibri" w:ascii="Calibri" w:hAnsi="Calibri"/>
          <w:sz w:val="18"/>
          <w:szCs w:val="18"/>
        </w:rPr>
        <w:t xml:space="preserve"> (Počin roku). Vítězové V. ročníku jsou Dizzock s albem </w:t>
      </w:r>
      <w:r>
        <w:rPr>
          <w:rFonts w:eastAsia="Calibri" w:cs="Calibri" w:ascii="Calibri" w:hAnsi="Calibri"/>
          <w:i/>
          <w:sz w:val="18"/>
          <w:szCs w:val="18"/>
        </w:rPr>
        <w:t>Elegy of Unsung Heroes</w:t>
      </w:r>
      <w:r>
        <w:rPr>
          <w:rFonts w:eastAsia="Calibri" w:cs="Calibri" w:ascii="Calibri" w:hAnsi="Calibri"/>
          <w:sz w:val="18"/>
          <w:szCs w:val="18"/>
        </w:rPr>
        <w:t xml:space="preserve"> (Deska roku), Aid Kid (Objev roku) a kompilace </w:t>
      </w:r>
      <w:r>
        <w:rPr>
          <w:rFonts w:eastAsia="Calibri" w:cs="Calibri" w:ascii="Calibri" w:hAnsi="Calibri"/>
          <w:i/>
          <w:sz w:val="18"/>
          <w:szCs w:val="18"/>
        </w:rPr>
        <w:t>Jdi a dívej se</w:t>
      </w:r>
      <w:r>
        <w:rPr>
          <w:rFonts w:eastAsia="Calibri" w:cs="Calibri" w:ascii="Calibri" w:hAnsi="Calibri"/>
          <w:sz w:val="18"/>
          <w:szCs w:val="18"/>
        </w:rPr>
        <w:t xml:space="preserve"> (Počin roku). Laureáty Vinyly za rok 2016 jsou Dné s nahrávkou </w:t>
      </w:r>
      <w:r>
        <w:rPr>
          <w:rFonts w:eastAsia="Calibri" w:cs="Calibri" w:ascii="Calibri" w:hAnsi="Calibri"/>
          <w:i/>
          <w:sz w:val="18"/>
          <w:szCs w:val="18"/>
        </w:rPr>
        <w:t xml:space="preserve">These Semi Feelings, They Are Everywhere </w:t>
      </w:r>
      <w:r>
        <w:rPr>
          <w:rFonts w:eastAsia="Calibri" w:cs="Calibri" w:ascii="Calibri" w:hAnsi="Calibri"/>
          <w:sz w:val="18"/>
          <w:szCs w:val="18"/>
        </w:rPr>
        <w:t xml:space="preserve">(Deska roku), Orient (Objev roku) a brněnský festival Itch My hahaha (Počin roku). Vítězství předminulého VII. ročníku patří Pacino a jejich nahrávce </w:t>
      </w:r>
      <w:r>
        <w:rPr>
          <w:rFonts w:eastAsia="Calibri" w:cs="Calibri" w:ascii="Calibri" w:hAnsi="Calibri"/>
          <w:i/>
          <w:sz w:val="18"/>
          <w:szCs w:val="18"/>
        </w:rPr>
        <w:t>Půl litru země</w:t>
      </w:r>
      <w:r>
        <w:rPr>
          <w:rFonts w:eastAsia="Calibri" w:cs="Calibri" w:ascii="Calibri" w:hAnsi="Calibri"/>
          <w:sz w:val="18"/>
          <w:szCs w:val="18"/>
        </w:rPr>
        <w:t xml:space="preserve"> (Deska roku). Objevem roku 2017 je ambientní producentka Enchanted Lands a Počinem roku aktivity pražského labelu Genot Centre. Posledními oceněnými za rok 2018 jsou s eponymním albem Povodí Ohře (Deska roku), Bílej kluk (Objev roku) a Aktivity ZVUK (Počin roku).  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76" w:before="0" w:after="120"/>
        <w:jc w:val="both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18"/>
          <w:szCs w:val="18"/>
        </w:rPr>
        <w:t>Hlavním partnerem hudebních cen Vinyla je společnost GZ Digital Media. Projekt hudebních cen Vinyla podporuje Ministerstvo kultury ČR, Státní fond kultury ČR, statutární město Brno, Magistrát hl. Města Prahy.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20"/>
          <w:szCs w:val="20"/>
        </w:rPr>
        <w:t>Bližší informace o hudebních cenách Vinyla včetně podrobného způsobu hlasování apod. naleznete na</w:t>
      </w:r>
      <w:hyperlink r:id="rId5">
        <w:r>
          <w:rPr>
            <w:rStyle w:val="ListLabel5"/>
            <w:rFonts w:eastAsia="Calibri" w:cs="Calibri" w:ascii="Calibri" w:hAnsi="Calibri"/>
            <w:sz w:val="20"/>
            <w:szCs w:val="20"/>
          </w:rPr>
          <w:t xml:space="preserve"> </w:t>
        </w:r>
      </w:hyperlink>
      <w:hyperlink r:id="rId6">
        <w:r>
          <w:rPr>
            <w:rStyle w:val="ListLabel6"/>
            <w:rFonts w:eastAsia="Calibri" w:cs="Calibri" w:ascii="Calibri" w:hAnsi="Calibri"/>
            <w:color w:val="0000FF"/>
            <w:sz w:val="20"/>
            <w:szCs w:val="20"/>
            <w:u w:val="single"/>
          </w:rPr>
          <w:t>www.vinyla.cz</w:t>
        </w:r>
      </w:hyperlink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Teaser k nominacím: </w:t>
      </w:r>
      <w:hyperlink r:id="rId7">
        <w:r>
          <w:rPr>
            <w:rStyle w:val="ListLabel7"/>
            <w:rFonts w:eastAsia="Calibri" w:cs="Calibri" w:ascii="Calibri" w:hAnsi="Calibri"/>
            <w:color w:val="000080"/>
            <w:sz w:val="20"/>
            <w:szCs w:val="20"/>
            <w:u w:val="single"/>
          </w:rPr>
          <w:t>https://youtu.be/0TWkTwr66xs</w:t>
        </w:r>
      </w:hyperlink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i/>
          <w:sz w:val="20"/>
          <w:szCs w:val="20"/>
        </w:rPr>
        <w:t>Kontakt média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Zdeněk Neusar, </w:t>
      </w:r>
      <w:hyperlink r:id="rId8">
        <w:r>
          <w:rPr>
            <w:rStyle w:val="ListLabel7"/>
            <w:rFonts w:eastAsia="Calibri" w:cs="Calibri" w:ascii="Calibri" w:hAnsi="Calibri"/>
            <w:color w:val="000080"/>
            <w:sz w:val="20"/>
            <w:szCs w:val="20"/>
            <w:u w:val="single"/>
          </w:rPr>
          <w:t>zdenek@vinyla.cz</w:t>
        </w:r>
      </w:hyperlink>
      <w:r>
        <w:rPr>
          <w:rFonts w:eastAsia="Calibri" w:cs="Calibri" w:ascii="Calibri" w:hAnsi="Calibri"/>
          <w:sz w:val="20"/>
          <w:szCs w:val="20"/>
        </w:rPr>
        <w:t>, tel.: 604 480 710</w:t>
      </w:r>
    </w:p>
    <w:p>
      <w:pPr>
        <w:pStyle w:val="LO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0"/>
          <w:szCs w:val="20"/>
        </w:rPr>
        <w:t>Koordinátoři hudebních cen Vinyla</w:t>
      </w:r>
    </w:p>
    <w:p>
      <w:pPr>
        <w:pStyle w:val="LOnormal"/>
        <w:rPr/>
      </w:pPr>
      <w:r>
        <w:rPr>
          <w:rFonts w:eastAsia="Calibri" w:cs="Calibri" w:ascii="Calibri" w:hAnsi="Calibri"/>
          <w:sz w:val="20"/>
          <w:szCs w:val="20"/>
        </w:rPr>
        <w:t xml:space="preserve">Tomáš Grombíř, </w:t>
      </w:r>
      <w:hyperlink r:id="rId9">
        <w:r>
          <w:rPr>
            <w:rStyle w:val="ListLabel7"/>
            <w:rFonts w:eastAsia="Calibri" w:cs="Calibri" w:ascii="Calibri" w:hAnsi="Calibri"/>
            <w:color w:val="000080"/>
            <w:sz w:val="20"/>
            <w:szCs w:val="20"/>
            <w:u w:val="single"/>
          </w:rPr>
          <w:t>tomas@vinyla.cz</w:t>
        </w:r>
      </w:hyperlink>
      <w:r>
        <w:rPr>
          <w:rFonts w:eastAsia="Calibri" w:cs="Calibri" w:ascii="Calibri" w:hAnsi="Calibri"/>
          <w:sz w:val="20"/>
          <w:szCs w:val="20"/>
        </w:rPr>
        <w:t xml:space="preserve">, tel.: 605 294 728 </w:t>
      </w:r>
    </w:p>
    <w:p>
      <w:pPr>
        <w:pStyle w:val="LOnormal"/>
        <w:rPr/>
      </w:pPr>
      <w:r>
        <w:rPr>
          <w:rFonts w:eastAsia="Calibri" w:cs="Calibri" w:ascii="Calibri" w:hAnsi="Calibri"/>
          <w:sz w:val="20"/>
          <w:szCs w:val="20"/>
        </w:rPr>
        <w:t xml:space="preserve">Pavel Uretšlégr, </w:t>
      </w:r>
      <w:hyperlink r:id="rId10">
        <w:r>
          <w:rPr>
            <w:rStyle w:val="ListLabel7"/>
            <w:rFonts w:eastAsia="Calibri" w:cs="Calibri" w:ascii="Calibri" w:hAnsi="Calibri"/>
            <w:color w:val="000080"/>
            <w:sz w:val="20"/>
            <w:szCs w:val="20"/>
            <w:u w:val="single"/>
          </w:rPr>
          <w:t>pavel@vinyla.cz</w:t>
        </w:r>
      </w:hyperlink>
      <w:r>
        <w:rPr>
          <w:rFonts w:eastAsia="Calibri" w:cs="Calibri" w:ascii="Calibri" w:hAnsi="Calibri"/>
          <w:sz w:val="20"/>
          <w:szCs w:val="20"/>
        </w:rPr>
        <w:t>, tel.: 725 424 423</w:t>
      </w:r>
    </w:p>
    <w:sectPr>
      <w:type w:val="nextPage"/>
      <w:pgSz w:w="11906" w:h="16838"/>
      <w:pgMar w:left="1134" w:right="1134" w:header="0" w:top="510" w:footer="0" w:bottom="51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 w:customStyle="1">
    <w:name w:val="Nadpis"/>
    <w:next w:val="Tlotextu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iberation Serif"/>
      <w:color w:val="auto"/>
      <w:kern w:val="0"/>
      <w:sz w:val="28"/>
      <w:szCs w:val="28"/>
      <w:lang w:val="cs-CZ" w:eastAsia="zh-CN" w:bidi="hi-IN"/>
    </w:rPr>
  </w:style>
  <w:style w:type="paragraph" w:styleId="Tlotextu">
    <w:name w:val="Body Text"/>
    <w:pPr>
      <w:widowControl/>
      <w:bidi w:val="0"/>
      <w:spacing w:lineRule="auto" w:line="276" w:before="0" w:after="14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Seznam">
    <w:name w:val="List"/>
    <w:basedOn w:val="Tlotextu"/>
    <w:pPr/>
    <w:rPr/>
  </w:style>
  <w:style w:type="paragraph" w:styleId="Popisek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Liberation Serif" w:cs="Arial"/>
      <w:i/>
      <w:iCs/>
      <w:color w:val="auto"/>
      <w:kern w:val="0"/>
      <w:sz w:val="24"/>
      <w:szCs w:val="24"/>
      <w:lang w:val="cs-CZ" w:eastAsia="zh-CN" w:bidi="hi-IN"/>
    </w:rPr>
  </w:style>
  <w:style w:type="paragraph" w:styleId="Rejstk" w:customStyle="1">
    <w:name w:val="Rejstřík"/>
    <w:qFormat/>
    <w:pPr>
      <w:widowControl/>
      <w:suppressLineNumbers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next w:val="LOnormal"/>
    <w:uiPriority w:val="10"/>
    <w:qFormat/>
    <w:pPr>
      <w:keepNext w:val="true"/>
      <w:keepLines/>
      <w:widowControl/>
      <w:bidi w:val="0"/>
      <w:spacing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72"/>
      <w:szCs w:val="72"/>
      <w:lang w:val="cs-CZ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LO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Podtitul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0TWkTwr66xs" TargetMode="External"/><Relationship Id="rId4" Type="http://schemas.openxmlformats.org/officeDocument/2006/relationships/hyperlink" Target="https://www.facebook.com/events/441472016544187/" TargetMode="External"/><Relationship Id="rId5" Type="http://schemas.openxmlformats.org/officeDocument/2006/relationships/hyperlink" Target="http://www.vinyla.cz/" TargetMode="External"/><Relationship Id="rId6" Type="http://schemas.openxmlformats.org/officeDocument/2006/relationships/hyperlink" Target="http://www.vinyla.cz/" TargetMode="External"/><Relationship Id="rId7" Type="http://schemas.openxmlformats.org/officeDocument/2006/relationships/hyperlink" Target="https://youtu.be/0TWkTwr66xs" TargetMode="External"/><Relationship Id="rId8" Type="http://schemas.openxmlformats.org/officeDocument/2006/relationships/hyperlink" Target="mailto:zdenek@vinyla.cz" TargetMode="External"/><Relationship Id="rId9" Type="http://schemas.openxmlformats.org/officeDocument/2006/relationships/hyperlink" Target="mailto:tomas@vinyla.cz" TargetMode="External"/><Relationship Id="rId10" Type="http://schemas.openxmlformats.org/officeDocument/2006/relationships/hyperlink" Target="mailto:pavel@vinyla.cz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HrXuMPE0sdM7lX/4+OrATto0QA==">AMUW2mUcOSPFPev7QjueKMPi/axGFEqEuNroyOBdmSNqviU0/DpEdUrfMVvRHtt/hpNmnunbeBknYVDGf0RGwMVdBO2rT/N+kFuVCCa59N3f4vNVd242v+A=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LibreOffice/6.3.0.4$Windows_X86_64 LibreOffice_project/057fc023c990d676a43019934386b85b21a9ee99</Application>
  <Pages>2</Pages>
  <Words>851</Words>
  <Characters>4952</Characters>
  <CharactersWithSpaces>5784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2019-10-02T06:03:00Z</dcterms:created>
  <dc:creator>pavel</dc:creator>
  <dc:description/>
  <dc:language>cs-CZ</dc:language>
  <cp:lastModifiedBy/>
  <cp:lastPrinted>2020-02-04T18:57:06Z</cp:lastPrinted>
  <dcterms:modified xsi:type="dcterms:W3CDTF">2020-02-04T19:33:50Z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